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32C16" w14:textId="15B01972" w:rsidR="00BC4F5D" w:rsidRPr="00CE28CD" w:rsidRDefault="00DB7898" w:rsidP="00040750">
      <w:pPr>
        <w:pStyle w:val="Heading1"/>
      </w:pPr>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t xml:space="preserve">Vaccination is a vital tool to reduce the presence and severity of COVID-19 cases in the workplace, in communities, and in the nation as a whole.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if any,</w:t>
      </w:r>
      <w:r w:rsidR="00265E49" w:rsidRPr="53CAAB30">
        <w:rPr>
          <w:color w:val="0070C0"/>
        </w:rPr>
        <w:t xml:space="preserve"> that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w:t>
      </w:r>
      <w:proofErr w:type="spellStart"/>
      <w:r w:rsidR="00852503" w:rsidRPr="53CAAB30">
        <w:rPr>
          <w:i/>
          <w:iCs/>
        </w:rPr>
        <w:t>Moderna</w:t>
      </w:r>
      <w:proofErr w:type="spellEnd"/>
      <w:r w:rsidR="00852503" w:rsidRPr="53CAAB30">
        <w:rPr>
          <w:i/>
          <w:iCs/>
        </w:rPr>
        <w:t xml:space="preserve"> vaccines, two weeks after a single-dose vaccine, such as </w:t>
      </w:r>
      <w:r w:rsidR="00BF360C">
        <w:rPr>
          <w:i/>
          <w:iCs/>
        </w:rPr>
        <w:t xml:space="preserve">the </w:t>
      </w:r>
      <w:r w:rsidR="00852503" w:rsidRPr="53CAAB30">
        <w:rPr>
          <w:i/>
          <w:iCs/>
        </w:rPr>
        <w:t xml:space="preserve">Johnson &amp; 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53CAAB30">
        <w:rPr>
          <w:i/>
          <w:iCs/>
        </w:rPr>
        <w:t>medical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53CAAB30">
        <w:rPr>
          <w:color w:val="0070C0"/>
        </w:rPr>
        <w:t>[insert relevant instructions]</w:t>
      </w:r>
      <w:r w:rsidR="006C534A" w:rsidRPr="53CAAB30">
        <w:rPr>
          <w:i/>
          <w:iCs/>
        </w:rPr>
        <w:t xml:space="preserve">.  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53CAAB30">
        <w:rPr>
          <w:color w:val="0070C0"/>
        </w:rPr>
        <w:t>[insert reference</w:t>
      </w:r>
      <w:r w:rsidR="006C534A" w:rsidRPr="53CAAB30">
        <w:rPr>
          <w:color w:val="0070C0"/>
        </w:rPr>
        <w:t>(s)</w:t>
      </w:r>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two dose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 xml:space="preserve">site(s) administering the vaccine.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14:paraId="7D7CC7C2" w14:textId="6D92CB60" w:rsidR="000456CE" w:rsidRPr="009F1675" w:rsidRDefault="00CF6FBE"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CF6FBE"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p w14:paraId="7A653FF9" w14:textId="5C9A98A5"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are diagnosed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who are not fully vaccinated.]</w:t>
      </w:r>
    </w:p>
    <w:p w14:paraId="7FC17FF4" w14:textId="62600B44"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 xml:space="preserve">If an employee does not provide documentation of a COVID-19 test result as required by this policy, they will be removed from the workplace until they provide a test result.    </w:t>
      </w:r>
    </w:p>
    <w:p w14:paraId="43F043C3" w14:textId="254D95EE" w:rsidR="009F30A7" w:rsidRPr="009F30A7" w:rsidRDefault="009F30A7" w:rsidP="009F30A7">
      <w:pPr>
        <w:rPr>
          <w:rFonts w:cstheme="minorHAnsi"/>
          <w:i/>
        </w:rPr>
      </w:pPr>
      <w:r w:rsidRPr="009F30A7">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get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r w:rsidR="004E416D" w:rsidRPr="53CAAB30">
        <w:rPr>
          <w:i/>
          <w:iCs/>
        </w:rPr>
        <w:t xml:space="preserve">.  </w:t>
      </w:r>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  </w:t>
      </w:r>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should be worn or used.]</w:t>
      </w:r>
    </w:p>
    <w:p w14:paraId="569ED876" w14:textId="5A2D36AB" w:rsidR="00AA3E1D" w:rsidRPr="006700B4" w:rsidRDefault="00AA3E1D" w:rsidP="00AA3E1D">
      <w:pPr>
        <w:rPr>
          <w:i/>
        </w:rPr>
      </w:pPr>
      <w:r w:rsidRPr="004E416D">
        <w:rPr>
          <w:i/>
        </w:rPr>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 xml:space="preserve">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25754" w14:textId="77777777" w:rsidR="00CF6FBE" w:rsidRDefault="00CF6FBE" w:rsidP="00DE2763">
      <w:pPr>
        <w:spacing w:after="0" w:line="240" w:lineRule="auto"/>
      </w:pPr>
      <w:r>
        <w:separator/>
      </w:r>
    </w:p>
  </w:endnote>
  <w:endnote w:type="continuationSeparator" w:id="0">
    <w:p w14:paraId="118621E3" w14:textId="77777777" w:rsidR="00CF6FBE" w:rsidRDefault="00CF6FBE"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1265079"/>
      <w:docPartObj>
        <w:docPartGallery w:val="Page Numbers (Bottom of Page)"/>
        <w:docPartUnique/>
      </w:docPartObj>
    </w:sdtPr>
    <w:sdtEndPr>
      <w:rPr>
        <w:noProof/>
      </w:rPr>
    </w:sdtEndPr>
    <w:sdtContent>
      <w:p w14:paraId="15C66E74" w14:textId="75569B67"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12F8A" w14:textId="77777777" w:rsidR="00CF6FBE" w:rsidRDefault="00CF6FBE" w:rsidP="00DE2763">
      <w:pPr>
        <w:spacing w:after="0" w:line="240" w:lineRule="auto"/>
      </w:pPr>
      <w:r>
        <w:separator/>
      </w:r>
    </w:p>
  </w:footnote>
  <w:footnote w:type="continuationSeparator" w:id="0">
    <w:p w14:paraId="19F08928" w14:textId="77777777" w:rsidR="00CF6FBE" w:rsidRDefault="00CF6FBE"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6AF2"/>
    <w:rsid w:val="0008170E"/>
    <w:rsid w:val="00086E20"/>
    <w:rsid w:val="0009564F"/>
    <w:rsid w:val="000A7E26"/>
    <w:rsid w:val="000B4996"/>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94993"/>
    <w:rsid w:val="009A46FA"/>
    <w:rsid w:val="009B4036"/>
    <w:rsid w:val="009F30A7"/>
    <w:rsid w:val="009F4476"/>
    <w:rsid w:val="009F4C00"/>
    <w:rsid w:val="00A10AC6"/>
    <w:rsid w:val="00A216AD"/>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CF6FBE"/>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2.xml><?xml version="1.0" encoding="utf-8"?>
<ds:datastoreItem xmlns:ds="http://schemas.openxmlformats.org/officeDocument/2006/customXml" ds:itemID="{B83CC0F1-0621-4807-9D4A-7B7650A0A466}">
  <ds:schemaRefs>
    <ds:schemaRef ds:uri="http://schemas.openxmlformats.org/officeDocument/2006/bibliography"/>
  </ds:schemaRefs>
</ds:datastoreItem>
</file>

<file path=customXml/itemProps3.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Jozwiak, Michael - OASAM OCIO CTR</cp:lastModifiedBy>
  <cp:revision>8</cp:revision>
  <dcterms:created xsi:type="dcterms:W3CDTF">2021-11-01T14:49:00Z</dcterms:created>
  <dcterms:modified xsi:type="dcterms:W3CDTF">2021-11-03T21:45:00Z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